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811" w:rsidRPr="00667811" w:rsidRDefault="00667811" w:rsidP="00667811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66781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2298D602" wp14:editId="5C56CBFD">
            <wp:extent cx="3171825" cy="819622"/>
            <wp:effectExtent l="0" t="0" r="0" b="0"/>
            <wp:docPr id="2" name="Рисунок 2" descr="P:\Рабочее\Регионы\ПЕНЗЕНСКАЯ ОБЛ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Рабочее\Регионы\ПЕНЗЕНСКАЯ ОБЛАСТЬ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81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7B" w:rsidRPr="00667811" w:rsidRDefault="00137449" w:rsidP="00667811">
      <w:pPr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7449">
        <w:rPr>
          <w:rFonts w:ascii="Times New Roman" w:hAnsi="Times New Roman" w:cs="Times New Roman"/>
          <w:b/>
          <w:bCs/>
          <w:sz w:val="28"/>
          <w:szCs w:val="28"/>
        </w:rPr>
        <w:t>Сервис «Личный кабинет кадастрового инженера» поможет избежать ошибок при подготовке документов</w:t>
      </w:r>
    </w:p>
    <w:p w:rsidR="00137449" w:rsidRPr="00137449" w:rsidRDefault="00137449" w:rsidP="00137449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7449">
        <w:rPr>
          <w:rFonts w:ascii="Times New Roman" w:hAnsi="Times New Roman" w:cs="Times New Roman"/>
          <w:b/>
          <w:bCs/>
          <w:sz w:val="28"/>
          <w:szCs w:val="28"/>
        </w:rPr>
        <w:t xml:space="preserve">Кадастровый учет недвижимого имущества – важный и ответственный процесс, требующий профессионализма и точности от специалиста. Качество предоставленных документов напрямую влияет на результат проведения учетно-регистрационной процедуры. Кадастровая палата Пензенской области рассказала о дополнительном функционале, имеющемся у кадастровых инженеров при использовании личного кабинета. </w:t>
      </w:r>
    </w:p>
    <w:p w:rsidR="00137449" w:rsidRPr="00137449" w:rsidRDefault="00137449" w:rsidP="001374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449">
        <w:rPr>
          <w:rFonts w:ascii="Times New Roman" w:hAnsi="Times New Roman" w:cs="Times New Roman"/>
          <w:sz w:val="28"/>
          <w:szCs w:val="28"/>
        </w:rPr>
        <w:t xml:space="preserve">Использование электронного сервиса «Личный кабинет кадастрового инженера» повышает уровень защищенности прав и улучшает качество обслуживания собственников недвижимости. Сервис обеспечивает информационное взаимодействие кадастрового инженера с органом регистрации прав. </w:t>
      </w:r>
    </w:p>
    <w:p w:rsidR="00137449" w:rsidRPr="00137449" w:rsidRDefault="00137449" w:rsidP="001374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449">
        <w:rPr>
          <w:rFonts w:ascii="Times New Roman" w:hAnsi="Times New Roman" w:cs="Times New Roman"/>
          <w:sz w:val="28"/>
          <w:szCs w:val="28"/>
        </w:rPr>
        <w:t xml:space="preserve">Основным преимуществом личного кабинета является предварительная автоматизированная проверка подготовленных кадастровым инженером документов: межевых и технических планов, актов обследования, карт-планов объектов землеустройства. Просматривать историю проведенных проверок кадастровые инженеры могут в разделе «Мои задачи». Подобная практика позволяет сократить ошибки кадастровых инженеров при выполнении работы, понизить количество отказов и приостановлений при внесении сведений в Единый государственный реестр недвижимости (ЕГРН). </w:t>
      </w:r>
    </w:p>
    <w:p w:rsidR="00137449" w:rsidRPr="00137449" w:rsidRDefault="00137449" w:rsidP="001374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449">
        <w:rPr>
          <w:rFonts w:ascii="Times New Roman" w:hAnsi="Times New Roman" w:cs="Times New Roman"/>
          <w:sz w:val="28"/>
          <w:szCs w:val="28"/>
        </w:rPr>
        <w:t xml:space="preserve">Сервис предоставляет возможность осуществлять временное хранение прошедших проверку документов в электронном хранилище, но на срок не более 3 месяцев. В течение этого времени заявитель при подаче заявления на кадастровый учет и регистрацию прав может указать лишь уникальный идентифицирующий номер (УИН) документов, находящихся в данном хранилище. Более того, обязанность кадастрового инженера по помещению в электронное хранилище </w:t>
      </w:r>
      <w:r w:rsidRPr="00137449">
        <w:rPr>
          <w:rFonts w:ascii="Times New Roman" w:hAnsi="Times New Roman" w:cs="Times New Roman"/>
          <w:sz w:val="28"/>
          <w:szCs w:val="28"/>
        </w:rPr>
        <w:lastRenderedPageBreak/>
        <w:t>подготовленных и прошедших предварительную автоматизированную проверку межевых, технических планов может быть предусмотрена договором на выполнение кадастровых работ.</w:t>
      </w:r>
    </w:p>
    <w:p w:rsidR="00137449" w:rsidRPr="00137449" w:rsidRDefault="00137449" w:rsidP="001374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449">
        <w:rPr>
          <w:rFonts w:ascii="Times New Roman" w:hAnsi="Times New Roman" w:cs="Times New Roman"/>
          <w:sz w:val="28"/>
          <w:szCs w:val="28"/>
        </w:rPr>
        <w:t>При помощи личного кабинета кадастровый инженер также получает информацию о профессиональной деятельности в разделе «Моя статистика». От качества проводимых работ напрямую зависит рейтинг кадастрового инженера, показывающий деловую активность и практический опыт специалиста, частоту допускаемых им ошибок при подготовке документов. При выборе кадастрового инженера гражданам следует обращать внимание на результаты его работ. Сделать это можно с помощью сервиса «Реестр кадастровых инженеров».</w:t>
      </w:r>
    </w:p>
    <w:p w:rsidR="00137449" w:rsidRPr="00667811" w:rsidRDefault="00137449" w:rsidP="0013744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449">
        <w:rPr>
          <w:rFonts w:ascii="Times New Roman" w:hAnsi="Times New Roman" w:cs="Times New Roman"/>
          <w:sz w:val="28"/>
          <w:szCs w:val="28"/>
        </w:rPr>
        <w:t>Важно добавить, что Кадастровая палата Пензенской области активно взаимодействует с кадастровыми инженерами, регулярно проводит встречи с ними, оказывает консультативную и методическую помощь, целью которой является повышение профессиональных навыков и правовой грамотности специалистов. Для получения более подробной информации можно обратиться по адресу: г. Пенза, ул. Пушкина, 169 или задать вопросы по единому справочному номеру: 8 (8412) 258-248.</w:t>
      </w:r>
    </w:p>
    <w:p w:rsidR="00DA0DB8" w:rsidRPr="00667811" w:rsidRDefault="00DA0DB8" w:rsidP="006678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0DB8" w:rsidRPr="00667811" w:rsidRDefault="00DA0DB8" w:rsidP="00667811">
      <w:pPr>
        <w:pStyle w:val="a6"/>
        <w:spacing w:before="0" w:beforeAutospacing="0" w:after="160" w:afterAutospacing="0"/>
        <w:ind w:firstLine="709"/>
        <w:jc w:val="right"/>
        <w:rPr>
          <w:i/>
          <w:color w:val="003366"/>
          <w:szCs w:val="28"/>
        </w:rPr>
      </w:pPr>
      <w:r w:rsidRPr="00667811">
        <w:rPr>
          <w:i/>
          <w:color w:val="003366"/>
          <w:szCs w:val="28"/>
        </w:rPr>
        <w:t>Кадастровая палата Пензенской области</w:t>
      </w:r>
    </w:p>
    <w:p w:rsidR="00DA0DB8" w:rsidRPr="00667811" w:rsidRDefault="00DA0DB8" w:rsidP="00667811">
      <w:pPr>
        <w:pStyle w:val="a6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667811">
        <w:rPr>
          <w:i/>
          <w:color w:val="003366"/>
          <w:szCs w:val="28"/>
        </w:rPr>
        <w:t>тел</w:t>
      </w:r>
      <w:r w:rsidRPr="00667811">
        <w:rPr>
          <w:i/>
          <w:color w:val="003366"/>
          <w:szCs w:val="28"/>
          <w:lang w:val="en-US"/>
        </w:rPr>
        <w:t>.: 8(8412) 45-48-85, IP 8(58) 2024</w:t>
      </w:r>
      <w:r w:rsidR="00BE1DBD" w:rsidRPr="00667811">
        <w:rPr>
          <w:i/>
          <w:color w:val="003366"/>
          <w:szCs w:val="28"/>
          <w:lang w:val="en-US"/>
        </w:rPr>
        <w:t>,</w:t>
      </w:r>
    </w:p>
    <w:p w:rsidR="00DA0DB8" w:rsidRPr="00667811" w:rsidRDefault="00DA0DB8" w:rsidP="00667811">
      <w:pPr>
        <w:pStyle w:val="a6"/>
        <w:spacing w:before="0" w:beforeAutospacing="0" w:after="160" w:afterAutospacing="0"/>
        <w:ind w:firstLine="709"/>
        <w:jc w:val="right"/>
        <w:rPr>
          <w:i/>
          <w:color w:val="003366"/>
          <w:szCs w:val="28"/>
          <w:lang w:val="en-US"/>
        </w:rPr>
      </w:pPr>
      <w:r w:rsidRPr="00667811">
        <w:rPr>
          <w:i/>
          <w:color w:val="003366"/>
          <w:szCs w:val="28"/>
          <w:lang w:val="en-US"/>
        </w:rPr>
        <w:t>email: press@58.kadastr.ru</w:t>
      </w:r>
    </w:p>
    <w:p w:rsidR="00DA0DB8" w:rsidRPr="00667811" w:rsidRDefault="00DA0DB8" w:rsidP="00667811">
      <w:pPr>
        <w:pStyle w:val="a6"/>
        <w:spacing w:before="0" w:beforeAutospacing="0" w:after="160" w:afterAutospacing="0" w:line="360" w:lineRule="auto"/>
        <w:ind w:firstLine="709"/>
        <w:jc w:val="both"/>
        <w:rPr>
          <w:i/>
          <w:color w:val="003366"/>
          <w:sz w:val="28"/>
          <w:szCs w:val="28"/>
          <w:lang w:val="en-US"/>
        </w:rPr>
      </w:pPr>
    </w:p>
    <w:p w:rsidR="00DA0DB8" w:rsidRPr="00667811" w:rsidRDefault="00DA0DB8" w:rsidP="0066781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A0DB8" w:rsidRPr="00667811" w:rsidSect="00DA0DB8">
      <w:pgSz w:w="11906" w:h="16838"/>
      <w:pgMar w:top="1135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D81"/>
    <w:rsid w:val="00041929"/>
    <w:rsid w:val="00137449"/>
    <w:rsid w:val="001E1E6E"/>
    <w:rsid w:val="001F4A7C"/>
    <w:rsid w:val="002B307E"/>
    <w:rsid w:val="00312D70"/>
    <w:rsid w:val="00430555"/>
    <w:rsid w:val="0047315B"/>
    <w:rsid w:val="00667811"/>
    <w:rsid w:val="006C1C7B"/>
    <w:rsid w:val="007E0B27"/>
    <w:rsid w:val="00A7288E"/>
    <w:rsid w:val="00B85E55"/>
    <w:rsid w:val="00BE1DBD"/>
    <w:rsid w:val="00C70D81"/>
    <w:rsid w:val="00DA0DB8"/>
    <w:rsid w:val="00DD41FE"/>
    <w:rsid w:val="00E06191"/>
    <w:rsid w:val="00EB0B76"/>
    <w:rsid w:val="00F507DB"/>
    <w:rsid w:val="00FA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5A930C-D407-4FFC-8790-727A666E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0D8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70D81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0419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1929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semiHidden/>
    <w:unhideWhenUsed/>
    <w:rsid w:val="00DA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8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Помещикова Ксения Михайловна</dc:creator>
  <cp:keywords/>
  <dc:description/>
  <cp:lastModifiedBy>User</cp:lastModifiedBy>
  <cp:revision>2</cp:revision>
  <dcterms:created xsi:type="dcterms:W3CDTF">2020-08-28T11:19:00Z</dcterms:created>
  <dcterms:modified xsi:type="dcterms:W3CDTF">2020-08-28T11:19:00Z</dcterms:modified>
</cp:coreProperties>
</file>