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366" w:rsidRPr="00532366" w:rsidRDefault="00532366" w:rsidP="001B5110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32366">
        <w:rPr>
          <w:rFonts w:ascii="Times New Roman" w:hAnsi="Times New Roman" w:cs="Times New Roman"/>
          <w:b/>
          <w:bCs/>
          <w:sz w:val="28"/>
          <w:szCs w:val="28"/>
        </w:rPr>
        <w:t>Кадастровая палата наделена полномочиями по проведению экспертиз</w:t>
      </w:r>
    </w:p>
    <w:p w:rsidR="00532366" w:rsidRDefault="00532366" w:rsidP="001B511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32366" w:rsidRDefault="00532366" w:rsidP="001B5110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2435">
        <w:rPr>
          <w:rFonts w:ascii="Times New Roman" w:hAnsi="Times New Roman" w:cs="Times New Roman"/>
          <w:b/>
          <w:bCs/>
          <w:sz w:val="28"/>
          <w:szCs w:val="28"/>
        </w:rPr>
        <w:t xml:space="preserve">В июле 2020 года вступил в силу Приказ от 15.07.2020 № П/203, предусматривающий внесение изменений в положения о филиалах Федеральной кадастровой палаты. </w:t>
      </w:r>
      <w:r w:rsidR="00B72435" w:rsidRPr="00B72435">
        <w:rPr>
          <w:rFonts w:ascii="Times New Roman" w:hAnsi="Times New Roman" w:cs="Times New Roman"/>
          <w:b/>
          <w:bCs/>
          <w:sz w:val="28"/>
          <w:szCs w:val="28"/>
        </w:rPr>
        <w:t>Согласно новым дополнениям,</w:t>
      </w:r>
      <w:r w:rsidRPr="00B72435">
        <w:rPr>
          <w:rFonts w:ascii="Times New Roman" w:hAnsi="Times New Roman" w:cs="Times New Roman"/>
          <w:b/>
          <w:bCs/>
          <w:sz w:val="28"/>
          <w:szCs w:val="28"/>
        </w:rPr>
        <w:t xml:space="preserve"> Кадастровая палата наделяется полномочиями в проведении экспертной деятельности.</w:t>
      </w:r>
    </w:p>
    <w:p w:rsidR="008C04A1" w:rsidRDefault="003D629E" w:rsidP="001B51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29E">
        <w:rPr>
          <w:rFonts w:ascii="Times New Roman" w:hAnsi="Times New Roman" w:cs="Times New Roman"/>
          <w:sz w:val="28"/>
          <w:szCs w:val="28"/>
        </w:rPr>
        <w:t>Анализ практики свидетельствует о большом количестве споров</w:t>
      </w:r>
      <w:r>
        <w:rPr>
          <w:rFonts w:ascii="Times New Roman" w:hAnsi="Times New Roman" w:cs="Times New Roman"/>
          <w:sz w:val="28"/>
          <w:szCs w:val="28"/>
        </w:rPr>
        <w:t xml:space="preserve"> по недвижимости</w:t>
      </w:r>
      <w:r w:rsidRPr="003D629E">
        <w:rPr>
          <w:rFonts w:ascii="Times New Roman" w:hAnsi="Times New Roman" w:cs="Times New Roman"/>
          <w:sz w:val="28"/>
          <w:szCs w:val="28"/>
        </w:rPr>
        <w:t xml:space="preserve">, ежегодно рассматриваемых </w:t>
      </w:r>
      <w:r w:rsidR="007C76ED">
        <w:rPr>
          <w:rFonts w:ascii="Times New Roman" w:hAnsi="Times New Roman" w:cs="Times New Roman"/>
          <w:sz w:val="28"/>
          <w:szCs w:val="28"/>
        </w:rPr>
        <w:t>судебными органами</w:t>
      </w:r>
      <w:r w:rsidRPr="003D62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29E">
        <w:rPr>
          <w:rFonts w:ascii="Times New Roman" w:hAnsi="Times New Roman" w:cs="Times New Roman"/>
          <w:sz w:val="28"/>
          <w:szCs w:val="28"/>
        </w:rPr>
        <w:t xml:space="preserve">Кто-то недоволен тем, что сосед «захватил» сантиметры чужого участка, а кому-то </w:t>
      </w:r>
      <w:r>
        <w:rPr>
          <w:rFonts w:ascii="Times New Roman" w:hAnsi="Times New Roman" w:cs="Times New Roman"/>
          <w:sz w:val="28"/>
          <w:szCs w:val="28"/>
        </w:rPr>
        <w:t>возмущен</w:t>
      </w:r>
      <w:r w:rsidRPr="003D629E">
        <w:rPr>
          <w:rFonts w:ascii="Times New Roman" w:hAnsi="Times New Roman" w:cs="Times New Roman"/>
          <w:sz w:val="28"/>
          <w:szCs w:val="28"/>
        </w:rPr>
        <w:t xml:space="preserve"> перенесенным забором.</w:t>
      </w:r>
      <w:r w:rsidR="00DE1BD9">
        <w:rPr>
          <w:rFonts w:ascii="Times New Roman" w:hAnsi="Times New Roman" w:cs="Times New Roman"/>
          <w:sz w:val="28"/>
          <w:szCs w:val="28"/>
        </w:rPr>
        <w:t xml:space="preserve"> И как правило, прийти к мирному соглашению у сторон не получается.</w:t>
      </w:r>
      <w:r w:rsidRPr="003D62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29E" w:rsidRDefault="008C04A1" w:rsidP="001B51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4A1">
        <w:rPr>
          <w:rFonts w:ascii="Times New Roman" w:hAnsi="Times New Roman" w:cs="Times New Roman"/>
          <w:sz w:val="28"/>
          <w:szCs w:val="28"/>
        </w:rPr>
        <w:t>В качестве примера можно привести споры, связанные с установлением местоположения границ земельных участков, исправлением кадастровых ошибок, установлением сервитутов на земельные участки, истребованием земельных участков из чужого незаконного владения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BD9" w:rsidRPr="00DE1BD9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DE1BD9">
        <w:rPr>
          <w:rFonts w:ascii="Times New Roman" w:hAnsi="Times New Roman" w:cs="Times New Roman"/>
          <w:sz w:val="28"/>
          <w:szCs w:val="28"/>
        </w:rPr>
        <w:t>таких</w:t>
      </w:r>
      <w:r w:rsidR="00DE1BD9" w:rsidRPr="00DE1BD9">
        <w:rPr>
          <w:rFonts w:ascii="Times New Roman" w:hAnsi="Times New Roman" w:cs="Times New Roman"/>
          <w:sz w:val="28"/>
          <w:szCs w:val="28"/>
        </w:rPr>
        <w:t xml:space="preserve"> споров имеет процессуальные особенности, одной из которых является то, что </w:t>
      </w:r>
      <w:r w:rsidR="00DE1BD9">
        <w:rPr>
          <w:rFonts w:ascii="Times New Roman" w:hAnsi="Times New Roman" w:cs="Times New Roman"/>
          <w:sz w:val="28"/>
          <w:szCs w:val="28"/>
        </w:rPr>
        <w:t xml:space="preserve">они </w:t>
      </w:r>
      <w:r w:rsidR="00DE1BD9" w:rsidRPr="00DE1BD9">
        <w:rPr>
          <w:rFonts w:ascii="Times New Roman" w:hAnsi="Times New Roman" w:cs="Times New Roman"/>
          <w:sz w:val="28"/>
          <w:szCs w:val="28"/>
        </w:rPr>
        <w:t>нередко р</w:t>
      </w:r>
      <w:r w:rsidR="000A373F">
        <w:rPr>
          <w:rFonts w:ascii="Times New Roman" w:hAnsi="Times New Roman" w:cs="Times New Roman"/>
          <w:sz w:val="28"/>
          <w:szCs w:val="28"/>
        </w:rPr>
        <w:t>ешаются</w:t>
      </w:r>
      <w:r w:rsidR="00DE1BD9" w:rsidRPr="00DE1BD9">
        <w:rPr>
          <w:rFonts w:ascii="Times New Roman" w:hAnsi="Times New Roman" w:cs="Times New Roman"/>
          <w:sz w:val="28"/>
          <w:szCs w:val="28"/>
        </w:rPr>
        <w:t xml:space="preserve"> по результатам судебных экспертиз.</w:t>
      </w:r>
    </w:p>
    <w:p w:rsidR="00DE1BD9" w:rsidRDefault="00DE1BD9" w:rsidP="00DE1BD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экспертиз по вопросам, связанными с недвижимым имуществом, требует специальных знаний в области кадастровых, землеустроительных работ и оборота недвижимости. Теперь Кадастровая палата имеет возможность осуществлять деятельность, заключающуюся в организации и производстве таких экспертиз.</w:t>
      </w:r>
    </w:p>
    <w:p w:rsidR="009452C8" w:rsidRDefault="00BC0505" w:rsidP="00BC050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специалистов</w:t>
      </w:r>
      <w:r w:rsidR="00AA015E">
        <w:rPr>
          <w:rFonts w:ascii="Times New Roman" w:hAnsi="Times New Roman" w:cs="Times New Roman"/>
          <w:sz w:val="28"/>
          <w:szCs w:val="28"/>
        </w:rPr>
        <w:t xml:space="preserve"> Кадастровой палаты </w:t>
      </w:r>
      <w:r>
        <w:rPr>
          <w:rFonts w:ascii="Times New Roman" w:hAnsi="Times New Roman" w:cs="Times New Roman"/>
          <w:sz w:val="28"/>
          <w:szCs w:val="28"/>
        </w:rPr>
        <w:t>позволит</w:t>
      </w:r>
      <w:r w:rsidRPr="00BC0505">
        <w:rPr>
          <w:rFonts w:ascii="Times New Roman" w:hAnsi="Times New Roman" w:cs="Times New Roman"/>
          <w:sz w:val="28"/>
          <w:szCs w:val="28"/>
        </w:rPr>
        <w:t xml:space="preserve"> получить дополнительную и уточняющую информацию</w:t>
      </w:r>
      <w:r>
        <w:rPr>
          <w:rFonts w:ascii="Times New Roman" w:hAnsi="Times New Roman" w:cs="Times New Roman"/>
          <w:sz w:val="28"/>
          <w:szCs w:val="28"/>
        </w:rPr>
        <w:t>, проанализировать имеющиеся</w:t>
      </w:r>
      <w:r w:rsidRPr="00BC0505">
        <w:rPr>
          <w:rFonts w:ascii="Times New Roman" w:hAnsi="Times New Roman" w:cs="Times New Roman"/>
          <w:sz w:val="28"/>
          <w:szCs w:val="28"/>
        </w:rPr>
        <w:t xml:space="preserve"> данные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0505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подготовить </w:t>
      </w:r>
      <w:r w:rsidRPr="00BC0505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 xml:space="preserve"> и получить</w:t>
      </w:r>
      <w:r w:rsidRPr="00BC0505">
        <w:rPr>
          <w:rFonts w:ascii="Times New Roman" w:hAnsi="Times New Roman" w:cs="Times New Roman"/>
          <w:sz w:val="28"/>
          <w:szCs w:val="28"/>
        </w:rPr>
        <w:t xml:space="preserve"> экспертное заключение, в котором даются развернутые ответы на поставленные вопросы.</w:t>
      </w:r>
      <w:r w:rsidR="00377BDB">
        <w:rPr>
          <w:rFonts w:ascii="Times New Roman" w:hAnsi="Times New Roman" w:cs="Times New Roman"/>
          <w:sz w:val="28"/>
          <w:szCs w:val="28"/>
        </w:rPr>
        <w:t xml:space="preserve"> Результаты таких экспертиз </w:t>
      </w:r>
      <w:r w:rsidR="001B409B" w:rsidRPr="001B409B">
        <w:rPr>
          <w:rFonts w:ascii="Times New Roman" w:hAnsi="Times New Roman" w:cs="Times New Roman"/>
          <w:sz w:val="28"/>
          <w:szCs w:val="28"/>
        </w:rPr>
        <w:t>явля</w:t>
      </w:r>
      <w:r w:rsidR="00377BDB">
        <w:rPr>
          <w:rFonts w:ascii="Times New Roman" w:hAnsi="Times New Roman" w:cs="Times New Roman"/>
          <w:sz w:val="28"/>
          <w:szCs w:val="28"/>
        </w:rPr>
        <w:t>ю</w:t>
      </w:r>
      <w:r w:rsidR="001B409B">
        <w:rPr>
          <w:rFonts w:ascii="Times New Roman" w:hAnsi="Times New Roman" w:cs="Times New Roman"/>
          <w:sz w:val="28"/>
          <w:szCs w:val="28"/>
        </w:rPr>
        <w:t xml:space="preserve">тся </w:t>
      </w:r>
      <w:r w:rsidR="001B409B" w:rsidRPr="001B409B">
        <w:rPr>
          <w:rFonts w:ascii="Times New Roman" w:hAnsi="Times New Roman" w:cs="Times New Roman"/>
          <w:sz w:val="28"/>
          <w:szCs w:val="28"/>
        </w:rPr>
        <w:t xml:space="preserve">основой для уверенного и однозначного решения </w:t>
      </w:r>
      <w:r w:rsidR="001B409B">
        <w:rPr>
          <w:rFonts w:ascii="Times New Roman" w:hAnsi="Times New Roman" w:cs="Times New Roman"/>
          <w:sz w:val="28"/>
          <w:szCs w:val="28"/>
        </w:rPr>
        <w:t xml:space="preserve">имеющийся проблем. </w:t>
      </w:r>
      <w:r w:rsidR="00EB5105">
        <w:rPr>
          <w:rFonts w:ascii="Times New Roman" w:hAnsi="Times New Roman" w:cs="Times New Roman"/>
          <w:sz w:val="28"/>
          <w:szCs w:val="28"/>
        </w:rPr>
        <w:t>Более того, для граждан</w:t>
      </w:r>
      <w:r w:rsidR="00EB5105" w:rsidRPr="00EB5105">
        <w:rPr>
          <w:rFonts w:ascii="Times New Roman" w:hAnsi="Times New Roman" w:cs="Times New Roman"/>
          <w:sz w:val="28"/>
          <w:szCs w:val="28"/>
        </w:rPr>
        <w:t xml:space="preserve"> </w:t>
      </w:r>
      <w:r w:rsidR="00EB5105">
        <w:rPr>
          <w:rFonts w:ascii="Times New Roman" w:hAnsi="Times New Roman" w:cs="Times New Roman"/>
          <w:sz w:val="28"/>
          <w:szCs w:val="28"/>
        </w:rPr>
        <w:t>организована работа</w:t>
      </w:r>
      <w:r w:rsidR="00EB5105" w:rsidRPr="00EB5105">
        <w:rPr>
          <w:rFonts w:ascii="Times New Roman" w:hAnsi="Times New Roman" w:cs="Times New Roman"/>
          <w:sz w:val="28"/>
          <w:szCs w:val="28"/>
        </w:rPr>
        <w:t xml:space="preserve"> по оказанию консультационных услуг в сфере оборота недвижимости, кадастрового учета и регистрации прав.</w:t>
      </w:r>
    </w:p>
    <w:p w:rsidR="006158B4" w:rsidRDefault="001B5110" w:rsidP="00BC050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91">
        <w:rPr>
          <w:rFonts w:ascii="Times New Roman" w:hAnsi="Times New Roman" w:cs="Times New Roman"/>
          <w:sz w:val="28"/>
          <w:szCs w:val="28"/>
        </w:rPr>
        <w:t xml:space="preserve">Для получения более подробной информации можно обратиться </w:t>
      </w:r>
      <w:r w:rsidR="005A4BB3">
        <w:rPr>
          <w:rFonts w:ascii="Times New Roman" w:hAnsi="Times New Roman" w:cs="Times New Roman"/>
          <w:sz w:val="28"/>
          <w:szCs w:val="28"/>
        </w:rPr>
        <w:t xml:space="preserve">в Кадастровую палату Пензенской области </w:t>
      </w:r>
      <w:r w:rsidRPr="00E06191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br/>
      </w:r>
      <w:r w:rsidRPr="00E06191">
        <w:rPr>
          <w:rFonts w:ascii="Times New Roman" w:hAnsi="Times New Roman" w:cs="Times New Roman"/>
          <w:sz w:val="28"/>
          <w:szCs w:val="28"/>
        </w:rPr>
        <w:t>г. Пенза, ул. Пушкина, 169 или задать вопросы по единому справочному номеру: 8 (8412) 258-248.</w:t>
      </w:r>
    </w:p>
    <w:p w:rsidR="009E2365" w:rsidRPr="00532366" w:rsidRDefault="009E2365" w:rsidP="005323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2365" w:rsidRPr="0053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66"/>
    <w:rsid w:val="000A373F"/>
    <w:rsid w:val="000B1E97"/>
    <w:rsid w:val="001B409B"/>
    <w:rsid w:val="001B5110"/>
    <w:rsid w:val="00276039"/>
    <w:rsid w:val="003476DA"/>
    <w:rsid w:val="00377BDB"/>
    <w:rsid w:val="003D629E"/>
    <w:rsid w:val="00444FAC"/>
    <w:rsid w:val="00532366"/>
    <w:rsid w:val="005A4BB3"/>
    <w:rsid w:val="006158B4"/>
    <w:rsid w:val="006C1C7B"/>
    <w:rsid w:val="006D5E10"/>
    <w:rsid w:val="00776FFF"/>
    <w:rsid w:val="007C76ED"/>
    <w:rsid w:val="007F4327"/>
    <w:rsid w:val="00845291"/>
    <w:rsid w:val="008C04A1"/>
    <w:rsid w:val="009421FF"/>
    <w:rsid w:val="009452C8"/>
    <w:rsid w:val="009E2365"/>
    <w:rsid w:val="00AA015E"/>
    <w:rsid w:val="00B72435"/>
    <w:rsid w:val="00BA1FC6"/>
    <w:rsid w:val="00BC0505"/>
    <w:rsid w:val="00DE1BD9"/>
    <w:rsid w:val="00EB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5F50-E375-4C92-9E0E-136D2AB4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2020-09-30T06:06:00Z</dcterms:created>
  <dcterms:modified xsi:type="dcterms:W3CDTF">2020-09-30T06:06:00Z</dcterms:modified>
</cp:coreProperties>
</file>